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1" w:rsidRPr="00CD1087" w:rsidRDefault="007F0565" w:rsidP="00953190">
      <w:pPr>
        <w:jc w:val="center"/>
        <w:rPr>
          <w:b/>
          <w:i/>
          <w:color w:val="009900"/>
          <w:sz w:val="36"/>
          <w:szCs w:val="36"/>
        </w:rPr>
      </w:pPr>
      <w:r w:rsidRPr="00CD1087">
        <w:rPr>
          <w:b/>
          <w:i/>
          <w:noProof/>
          <w:color w:val="00990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-213995</wp:posOffset>
            </wp:positionV>
            <wp:extent cx="2628900" cy="1971675"/>
            <wp:effectExtent l="19050" t="0" r="0" b="0"/>
            <wp:wrapSquare wrapText="bothSides"/>
            <wp:docPr id="2" name="Obraz 1" descr="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w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AC4" w:rsidRPr="00CD1087">
        <w:rPr>
          <w:b/>
          <w:i/>
          <w:color w:val="009900"/>
          <w:sz w:val="36"/>
          <w:szCs w:val="36"/>
        </w:rPr>
        <w:t>„</w:t>
      </w:r>
      <w:r w:rsidR="00953190" w:rsidRPr="00CD1087">
        <w:rPr>
          <w:b/>
          <w:i/>
          <w:color w:val="009900"/>
          <w:sz w:val="36"/>
          <w:szCs w:val="36"/>
        </w:rPr>
        <w:t>Szklanka mleka</w:t>
      </w:r>
      <w:r w:rsidR="00F50AC4" w:rsidRPr="00CD1087">
        <w:rPr>
          <w:b/>
          <w:i/>
          <w:color w:val="009900"/>
          <w:sz w:val="36"/>
          <w:szCs w:val="36"/>
        </w:rPr>
        <w:t>”</w:t>
      </w:r>
    </w:p>
    <w:p w:rsidR="008208EB" w:rsidRDefault="008208EB" w:rsidP="00953190">
      <w:pPr>
        <w:jc w:val="center"/>
        <w:rPr>
          <w:sz w:val="32"/>
          <w:szCs w:val="32"/>
        </w:rPr>
      </w:pPr>
    </w:p>
    <w:p w:rsidR="00FD190B" w:rsidRDefault="00E56752" w:rsidP="00E56752">
      <w:pPr>
        <w:spacing w:line="360" w:lineRule="auto"/>
        <w:jc w:val="both"/>
        <w:rPr>
          <w:sz w:val="28"/>
          <w:szCs w:val="28"/>
        </w:rPr>
      </w:pPr>
      <w:r w:rsidRPr="006E55AB">
        <w:rPr>
          <w:sz w:val="28"/>
          <w:szCs w:val="28"/>
          <w:highlight w:val="lightGray"/>
        </w:rPr>
        <w:t>Pro</w:t>
      </w:r>
      <w:r w:rsidRPr="006E55AB">
        <w:rPr>
          <w:sz w:val="28"/>
          <w:szCs w:val="28"/>
          <w:highlight w:val="lightGray"/>
        </w:rPr>
        <w:softHyphen/>
        <w:t>gram</w:t>
      </w:r>
      <w:r w:rsidR="006E55AB" w:rsidRPr="006E55AB">
        <w:rPr>
          <w:sz w:val="28"/>
          <w:szCs w:val="28"/>
          <w:highlight w:val="lightGray"/>
        </w:rPr>
        <w:t>em</w:t>
      </w:r>
      <w:r w:rsidRPr="006E55AB">
        <w:rPr>
          <w:sz w:val="28"/>
          <w:szCs w:val="28"/>
          <w:highlight w:val="lightGray"/>
        </w:rPr>
        <w:t xml:space="preserve"> </w:t>
      </w:r>
      <w:r w:rsidRPr="006E55AB">
        <w:rPr>
          <w:rStyle w:val="Uwydatnienie"/>
          <w:b/>
          <w:sz w:val="28"/>
          <w:szCs w:val="28"/>
        </w:rPr>
        <w:t>„Szklanka mleka”</w:t>
      </w:r>
      <w:r w:rsidRPr="006E55AB">
        <w:rPr>
          <w:b/>
          <w:sz w:val="28"/>
          <w:szCs w:val="28"/>
          <w:highlight w:val="lightGray"/>
        </w:rPr>
        <w:t xml:space="preserve"> </w:t>
      </w:r>
      <w:r w:rsidR="006E55AB" w:rsidRPr="006E55AB">
        <w:rPr>
          <w:sz w:val="28"/>
          <w:szCs w:val="28"/>
          <w:highlight w:val="lightGray"/>
        </w:rPr>
        <w:t xml:space="preserve">objęci </w:t>
      </w:r>
      <w:r w:rsidR="006E55AB">
        <w:rPr>
          <w:sz w:val="28"/>
          <w:szCs w:val="28"/>
          <w:highlight w:val="lightGray"/>
        </w:rPr>
        <w:t>są</w:t>
      </w:r>
      <w:r w:rsidR="006E55AB" w:rsidRPr="006E55AB">
        <w:rPr>
          <w:sz w:val="28"/>
          <w:szCs w:val="28"/>
          <w:highlight w:val="lightGray"/>
        </w:rPr>
        <w:t xml:space="preserve"> uczniowie klas I – VI szkoły podstawowej</w:t>
      </w:r>
      <w:r w:rsidR="006E55AB">
        <w:rPr>
          <w:sz w:val="28"/>
          <w:szCs w:val="28"/>
        </w:rPr>
        <w:t xml:space="preserve">. </w:t>
      </w:r>
    </w:p>
    <w:p w:rsidR="008208EB" w:rsidRDefault="00E56752" w:rsidP="00E56752">
      <w:pPr>
        <w:spacing w:line="360" w:lineRule="auto"/>
        <w:jc w:val="both"/>
        <w:rPr>
          <w:sz w:val="28"/>
          <w:szCs w:val="28"/>
        </w:rPr>
      </w:pPr>
      <w:r w:rsidRPr="00E56752">
        <w:rPr>
          <w:sz w:val="28"/>
          <w:szCs w:val="28"/>
        </w:rPr>
        <w:t>Celem pro</w:t>
      </w:r>
      <w:r w:rsidRPr="00E56752">
        <w:rPr>
          <w:sz w:val="28"/>
          <w:szCs w:val="28"/>
        </w:rPr>
        <w:softHyphen/>
        <w:t>gramu „Szklanka mleka” jest kształ</w:t>
      </w:r>
      <w:r w:rsidRPr="00E56752">
        <w:rPr>
          <w:sz w:val="28"/>
          <w:szCs w:val="28"/>
        </w:rPr>
        <w:softHyphen/>
        <w:t>to</w:t>
      </w:r>
      <w:r w:rsidRPr="00E56752">
        <w:rPr>
          <w:sz w:val="28"/>
          <w:szCs w:val="28"/>
        </w:rPr>
        <w:softHyphen/>
        <w:t>wa</w:t>
      </w:r>
      <w:r w:rsidRPr="00E56752">
        <w:rPr>
          <w:sz w:val="28"/>
          <w:szCs w:val="28"/>
        </w:rPr>
        <w:softHyphen/>
        <w:t>nie wśród dzieci i mło</w:t>
      </w:r>
      <w:r w:rsidRPr="00E56752">
        <w:rPr>
          <w:sz w:val="28"/>
          <w:szCs w:val="28"/>
        </w:rPr>
        <w:softHyphen/>
        <w:t>dzieży dobrych nawy</w:t>
      </w:r>
      <w:r w:rsidRPr="00E56752">
        <w:rPr>
          <w:sz w:val="28"/>
          <w:szCs w:val="28"/>
        </w:rPr>
        <w:softHyphen/>
        <w:t>ków żywie</w:t>
      </w:r>
      <w:r w:rsidRPr="00E56752">
        <w:rPr>
          <w:sz w:val="28"/>
          <w:szCs w:val="28"/>
        </w:rPr>
        <w:softHyphen/>
        <w:t>nio</w:t>
      </w:r>
      <w:r w:rsidRPr="00E56752">
        <w:rPr>
          <w:sz w:val="28"/>
          <w:szCs w:val="28"/>
        </w:rPr>
        <w:softHyphen/>
        <w:t>wych poprzez pro</w:t>
      </w:r>
      <w:r w:rsidRPr="00E56752">
        <w:rPr>
          <w:sz w:val="28"/>
          <w:szCs w:val="28"/>
        </w:rPr>
        <w:softHyphen/>
        <w:t>mo</w:t>
      </w:r>
      <w:r w:rsidRPr="00E56752">
        <w:rPr>
          <w:sz w:val="28"/>
          <w:szCs w:val="28"/>
        </w:rPr>
        <w:softHyphen/>
        <w:t>wa</w:t>
      </w:r>
      <w:r w:rsidRPr="00E56752">
        <w:rPr>
          <w:sz w:val="28"/>
          <w:szCs w:val="28"/>
        </w:rPr>
        <w:softHyphen/>
        <w:t>nie spo</w:t>
      </w:r>
      <w:r w:rsidRPr="00E56752">
        <w:rPr>
          <w:sz w:val="28"/>
          <w:szCs w:val="28"/>
        </w:rPr>
        <w:softHyphen/>
        <w:t>ży</w:t>
      </w:r>
      <w:r w:rsidRPr="00E56752">
        <w:rPr>
          <w:sz w:val="28"/>
          <w:szCs w:val="28"/>
        </w:rPr>
        <w:softHyphen/>
        <w:t>cia mleka i prze</w:t>
      </w:r>
      <w:r w:rsidRPr="00E56752">
        <w:rPr>
          <w:sz w:val="28"/>
          <w:szCs w:val="28"/>
        </w:rPr>
        <w:softHyphen/>
        <w:t>two</w:t>
      </w:r>
      <w:r w:rsidRPr="00E56752">
        <w:rPr>
          <w:sz w:val="28"/>
          <w:szCs w:val="28"/>
        </w:rPr>
        <w:softHyphen/>
        <w:t>rów mlecz</w:t>
      </w:r>
      <w:r w:rsidRPr="00E56752">
        <w:rPr>
          <w:sz w:val="28"/>
          <w:szCs w:val="28"/>
        </w:rPr>
        <w:softHyphen/>
        <w:t>nych. Pro</w:t>
      </w:r>
      <w:r w:rsidRPr="00E56752">
        <w:rPr>
          <w:sz w:val="28"/>
          <w:szCs w:val="28"/>
        </w:rPr>
        <w:softHyphen/>
        <w:t>gram jest admi</w:t>
      </w:r>
      <w:r w:rsidRPr="00E56752">
        <w:rPr>
          <w:sz w:val="28"/>
          <w:szCs w:val="28"/>
        </w:rPr>
        <w:softHyphen/>
        <w:t>ni</w:t>
      </w:r>
      <w:r w:rsidRPr="00E56752">
        <w:rPr>
          <w:sz w:val="28"/>
          <w:szCs w:val="28"/>
        </w:rPr>
        <w:softHyphen/>
        <w:t>stro</w:t>
      </w:r>
      <w:r w:rsidRPr="00E56752">
        <w:rPr>
          <w:sz w:val="28"/>
          <w:szCs w:val="28"/>
        </w:rPr>
        <w:softHyphen/>
        <w:t xml:space="preserve">wany przez </w:t>
      </w:r>
      <w:r w:rsidRPr="00E56752">
        <w:rPr>
          <w:rStyle w:val="caps"/>
          <w:sz w:val="28"/>
          <w:szCs w:val="28"/>
        </w:rPr>
        <w:t>ARR</w:t>
      </w:r>
      <w:r w:rsidRPr="00E56752">
        <w:rPr>
          <w:sz w:val="28"/>
          <w:szCs w:val="28"/>
        </w:rPr>
        <w:t xml:space="preserve"> </w:t>
      </w:r>
      <w:r w:rsidRPr="00E56752">
        <w:rPr>
          <w:rStyle w:val="Uwydatnienie"/>
          <w:sz w:val="28"/>
          <w:szCs w:val="28"/>
        </w:rPr>
        <w:t>(</w:t>
      </w:r>
      <w:hyperlink r:id="rId5" w:tgtFrame="_blank" w:tooltip="Strona internetowa Agencji Rynku Rolnego" w:history="1">
        <w:r w:rsidRPr="00E56752">
          <w:rPr>
            <w:rStyle w:val="Hipercze"/>
            <w:i/>
            <w:iCs/>
            <w:color w:val="auto"/>
            <w:sz w:val="28"/>
            <w:szCs w:val="28"/>
            <w:u w:val="none"/>
          </w:rPr>
          <w:t>Agen</w:t>
        </w:r>
        <w:r w:rsidRPr="00E56752">
          <w:rPr>
            <w:rStyle w:val="Hipercze"/>
            <w:i/>
            <w:iCs/>
            <w:color w:val="auto"/>
            <w:sz w:val="28"/>
            <w:szCs w:val="28"/>
            <w:u w:val="none"/>
          </w:rPr>
          <w:softHyphen/>
          <w:t>cja Rynku Rol</w:t>
        </w:r>
        <w:r w:rsidRPr="00E56752">
          <w:rPr>
            <w:rStyle w:val="Hipercze"/>
            <w:i/>
            <w:iCs/>
            <w:color w:val="auto"/>
            <w:sz w:val="28"/>
            <w:szCs w:val="28"/>
            <w:u w:val="none"/>
          </w:rPr>
          <w:softHyphen/>
          <w:t>nego</w:t>
        </w:r>
      </w:hyperlink>
      <w:r w:rsidRPr="00E56752">
        <w:rPr>
          <w:rStyle w:val="Uwydatnienie"/>
          <w:i w:val="0"/>
          <w:sz w:val="28"/>
          <w:szCs w:val="28"/>
        </w:rPr>
        <w:t>)</w:t>
      </w:r>
      <w:r w:rsidRPr="00E56752">
        <w:rPr>
          <w:sz w:val="28"/>
          <w:szCs w:val="28"/>
        </w:rPr>
        <w:t xml:space="preserve"> i współ</w:t>
      </w:r>
      <w:r w:rsidRPr="00E56752">
        <w:rPr>
          <w:sz w:val="28"/>
          <w:szCs w:val="28"/>
        </w:rPr>
        <w:softHyphen/>
        <w:t>fi</w:t>
      </w:r>
      <w:r w:rsidRPr="00E56752">
        <w:rPr>
          <w:sz w:val="28"/>
          <w:szCs w:val="28"/>
        </w:rPr>
        <w:softHyphen/>
        <w:t>nan</w:t>
      </w:r>
      <w:r w:rsidRPr="00E56752">
        <w:rPr>
          <w:sz w:val="28"/>
          <w:szCs w:val="28"/>
        </w:rPr>
        <w:softHyphen/>
        <w:t>so</w:t>
      </w:r>
      <w:r w:rsidRPr="00E56752">
        <w:rPr>
          <w:sz w:val="28"/>
          <w:szCs w:val="28"/>
        </w:rPr>
        <w:softHyphen/>
        <w:t xml:space="preserve">wany z trzech źródeł: </w:t>
      </w:r>
      <w:r w:rsidRPr="00E56752">
        <w:rPr>
          <w:rStyle w:val="caps"/>
          <w:sz w:val="28"/>
          <w:szCs w:val="28"/>
        </w:rPr>
        <w:t>UE</w:t>
      </w:r>
      <w:r w:rsidRPr="00E56752">
        <w:rPr>
          <w:sz w:val="28"/>
          <w:szCs w:val="28"/>
        </w:rPr>
        <w:t xml:space="preserve">, </w:t>
      </w:r>
      <w:r w:rsidRPr="00E56752">
        <w:rPr>
          <w:rStyle w:val="caps"/>
          <w:sz w:val="28"/>
          <w:szCs w:val="28"/>
        </w:rPr>
        <w:t>FPM</w:t>
      </w:r>
      <w:r w:rsidRPr="00E56752">
        <w:rPr>
          <w:sz w:val="28"/>
          <w:szCs w:val="28"/>
        </w:rPr>
        <w:t>, dopłaty krajowej.</w:t>
      </w:r>
    </w:p>
    <w:p w:rsidR="007F0565" w:rsidRPr="007F0565" w:rsidRDefault="007F0565" w:rsidP="007F0565">
      <w:pPr>
        <w:pStyle w:val="NormalnyWeb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F0565">
        <w:rPr>
          <w:rFonts w:asciiTheme="minorHAnsi" w:hAnsiTheme="minorHAnsi"/>
          <w:sz w:val="28"/>
          <w:szCs w:val="28"/>
        </w:rPr>
        <w:t>Celem tej akcji jest dbałość o zdrowie dzieci i młodzieży szkolnej oraz edukacja z zakresu żywienia. Mleko w szkole w ciągu dnia zapewnia dzieciom i młodzieży szkolnej zdrowie, ułatwia naukę, dodaje energii.</w:t>
      </w:r>
    </w:p>
    <w:p w:rsidR="007F0565" w:rsidRPr="007F0565" w:rsidRDefault="0032668A" w:rsidP="007F0565">
      <w:pPr>
        <w:pStyle w:val="NormalnyWeb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57785</wp:posOffset>
            </wp:positionV>
            <wp:extent cx="2118360" cy="2209800"/>
            <wp:effectExtent l="19050" t="0" r="0" b="0"/>
            <wp:wrapSquare wrapText="bothSides"/>
            <wp:docPr id="1" name="Obraz 0" descr="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e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565" w:rsidRPr="007F0565">
        <w:rPr>
          <w:rFonts w:asciiTheme="minorHAnsi" w:hAnsiTheme="minorHAnsi"/>
          <w:sz w:val="28"/>
          <w:szCs w:val="28"/>
        </w:rPr>
        <w:t>Ideą Programu jest, aby co dzień każdy uczeń miał szanse na kartonik świeżego pożywnego mleka w swojej szkole. Każde dziecko objęte Programem Doskonałe Mleko w Szkole ma możliwość codziennego wypicia świeżego mleka (pasteryzowanego) o najwyższej jakości. Dostarczane jest ono w higienicznie zamkniętych kartonikach, jednorazowego użytku. Mleko jest pite przez dzieci w grupie, na „dużych” przerwach często razem z nauczycielem.</w:t>
      </w:r>
    </w:p>
    <w:p w:rsidR="007F0565" w:rsidRPr="007F0565" w:rsidRDefault="007F0565" w:rsidP="00E56752">
      <w:pPr>
        <w:spacing w:line="360" w:lineRule="auto"/>
        <w:jc w:val="both"/>
        <w:rPr>
          <w:sz w:val="30"/>
          <w:szCs w:val="30"/>
        </w:rPr>
      </w:pPr>
    </w:p>
    <w:p w:rsidR="007F0565" w:rsidRPr="007F0565" w:rsidRDefault="007F0565" w:rsidP="007F0565">
      <w:pPr>
        <w:spacing w:line="360" w:lineRule="auto"/>
        <w:jc w:val="both"/>
        <w:rPr>
          <w:sz w:val="28"/>
          <w:szCs w:val="28"/>
        </w:rPr>
      </w:pPr>
    </w:p>
    <w:sectPr w:rsidR="007F0565" w:rsidRPr="007F0565" w:rsidSect="009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190"/>
    <w:rsid w:val="0032668A"/>
    <w:rsid w:val="006C167B"/>
    <w:rsid w:val="006E55AB"/>
    <w:rsid w:val="007A3DCC"/>
    <w:rsid w:val="007F0565"/>
    <w:rsid w:val="008208EB"/>
    <w:rsid w:val="009457E1"/>
    <w:rsid w:val="00953190"/>
    <w:rsid w:val="00AE1710"/>
    <w:rsid w:val="00C31FB3"/>
    <w:rsid w:val="00CD1087"/>
    <w:rsid w:val="00E56752"/>
    <w:rsid w:val="00F16EEA"/>
    <w:rsid w:val="00F50AC4"/>
    <w:rsid w:val="00F8169C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6752"/>
    <w:rPr>
      <w:i/>
      <w:iCs/>
    </w:rPr>
  </w:style>
  <w:style w:type="character" w:customStyle="1" w:styleId="caps">
    <w:name w:val="caps"/>
    <w:basedOn w:val="Domylnaczcionkaakapitu"/>
    <w:rsid w:val="00E56752"/>
  </w:style>
  <w:style w:type="character" w:styleId="Hipercze">
    <w:name w:val="Hyperlink"/>
    <w:basedOn w:val="Domylnaczcionkaakapitu"/>
    <w:uiPriority w:val="99"/>
    <w:semiHidden/>
    <w:unhideWhenUsed/>
    <w:rsid w:val="00E567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F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r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2</cp:revision>
  <dcterms:created xsi:type="dcterms:W3CDTF">2014-02-13T13:23:00Z</dcterms:created>
  <dcterms:modified xsi:type="dcterms:W3CDTF">2014-02-13T13:23:00Z</dcterms:modified>
</cp:coreProperties>
</file>